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E3" w:rsidRPr="006E4320" w:rsidRDefault="0077583D" w:rsidP="00C85A59">
      <w:pPr>
        <w:spacing w:after="0" w:line="240" w:lineRule="auto"/>
        <w:rPr>
          <w:rFonts w:cstheme="minorHAnsi"/>
          <w:b/>
          <w:sz w:val="24"/>
          <w:szCs w:val="24"/>
        </w:rPr>
      </w:pPr>
      <w:r w:rsidRPr="006E4320">
        <w:rPr>
          <w:rFonts w:cstheme="minorHAnsi"/>
          <w:b/>
          <w:sz w:val="24"/>
          <w:szCs w:val="24"/>
        </w:rPr>
        <w:t xml:space="preserve">Rechtsverordnung über die Erteilung von Bewohnerparkausweisen in der Stadt Weimar auf der Grundlage von § 45 StVO </w:t>
      </w:r>
      <w:proofErr w:type="spellStart"/>
      <w:r w:rsidRPr="006E4320">
        <w:rPr>
          <w:rFonts w:cstheme="minorHAnsi"/>
          <w:b/>
          <w:sz w:val="24"/>
          <w:szCs w:val="24"/>
        </w:rPr>
        <w:t>i.V.m</w:t>
      </w:r>
      <w:proofErr w:type="spellEnd"/>
      <w:r w:rsidRPr="006E4320">
        <w:rPr>
          <w:rFonts w:cstheme="minorHAnsi"/>
          <w:b/>
          <w:sz w:val="24"/>
          <w:szCs w:val="24"/>
        </w:rPr>
        <w:t xml:space="preserve">. </w:t>
      </w:r>
      <w:proofErr w:type="spellStart"/>
      <w:r w:rsidRPr="006E4320">
        <w:rPr>
          <w:rFonts w:cstheme="minorHAnsi"/>
          <w:b/>
          <w:sz w:val="24"/>
          <w:szCs w:val="24"/>
        </w:rPr>
        <w:t>VwV</w:t>
      </w:r>
      <w:proofErr w:type="spellEnd"/>
      <w:r w:rsidRPr="006E4320">
        <w:rPr>
          <w:rFonts w:cstheme="minorHAnsi"/>
          <w:b/>
          <w:sz w:val="24"/>
          <w:szCs w:val="24"/>
        </w:rPr>
        <w:t>-StVO zu § 45 Randnummer 35</w:t>
      </w:r>
    </w:p>
    <w:p w:rsidR="0077583D" w:rsidRPr="006E4320" w:rsidRDefault="0077583D" w:rsidP="00C85A59">
      <w:pPr>
        <w:spacing w:after="0" w:line="240" w:lineRule="auto"/>
        <w:rPr>
          <w:rFonts w:cstheme="minorHAnsi"/>
          <w:sz w:val="23"/>
          <w:szCs w:val="23"/>
        </w:rPr>
      </w:pPr>
    </w:p>
    <w:p w:rsidR="0077583D" w:rsidRPr="006E4320" w:rsidRDefault="0077583D" w:rsidP="00C85A59">
      <w:pPr>
        <w:spacing w:after="0" w:line="240" w:lineRule="auto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Die vorliegende Rechtsverordnung regelt die Voraussetzungen für die Erstellung von Bewohnerparkausweisen für entsprechend ausgewiesene Bereiche im Stadtgebiet der Stadt Weimar und die dafür erhobenen Gebühren. </w:t>
      </w:r>
    </w:p>
    <w:p w:rsidR="0077583D" w:rsidRPr="006E4320" w:rsidRDefault="0077583D" w:rsidP="00C85A59">
      <w:pPr>
        <w:spacing w:after="0" w:line="240" w:lineRule="auto"/>
        <w:rPr>
          <w:rFonts w:cstheme="minorHAnsi"/>
          <w:sz w:val="20"/>
          <w:szCs w:val="20"/>
        </w:rPr>
      </w:pPr>
    </w:p>
    <w:p w:rsidR="00C85A59" w:rsidRPr="006E4320" w:rsidRDefault="0077583D" w:rsidP="00C85A5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6E4320">
        <w:rPr>
          <w:rFonts w:cstheme="minorHAnsi"/>
          <w:b/>
          <w:sz w:val="23"/>
          <w:szCs w:val="23"/>
        </w:rPr>
        <w:t>§ 1</w:t>
      </w:r>
    </w:p>
    <w:p w:rsidR="0077583D" w:rsidRPr="006E4320" w:rsidRDefault="0077583D" w:rsidP="00C85A5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6E4320">
        <w:rPr>
          <w:rFonts w:cstheme="minorHAnsi"/>
          <w:b/>
          <w:sz w:val="23"/>
          <w:szCs w:val="23"/>
        </w:rPr>
        <w:t>Voraussetzungen für die Erteilung von Bewohnerparkausweisen</w:t>
      </w:r>
      <w:r w:rsidR="00B40986" w:rsidRPr="006E4320">
        <w:rPr>
          <w:rFonts w:cstheme="minorHAnsi"/>
          <w:b/>
          <w:sz w:val="23"/>
          <w:szCs w:val="23"/>
        </w:rPr>
        <w:t xml:space="preserve"> und Nachweiserbringung</w:t>
      </w:r>
    </w:p>
    <w:p w:rsidR="00C85A59" w:rsidRPr="006E4320" w:rsidRDefault="00C85A59" w:rsidP="00C85A59">
      <w:pPr>
        <w:spacing w:after="0" w:line="240" w:lineRule="auto"/>
        <w:rPr>
          <w:rFonts w:cstheme="minorHAnsi"/>
          <w:sz w:val="20"/>
          <w:szCs w:val="20"/>
        </w:rPr>
      </w:pPr>
    </w:p>
    <w:p w:rsidR="003C2DA4" w:rsidRPr="006E4320" w:rsidRDefault="003C2DA4" w:rsidP="00C85A59">
      <w:pPr>
        <w:pStyle w:val="Listenabsatz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Der Antragsteller ist </w:t>
      </w:r>
      <w:r w:rsidR="0028316B" w:rsidRPr="006E4320">
        <w:rPr>
          <w:rFonts w:cstheme="minorHAnsi"/>
          <w:sz w:val="23"/>
          <w:szCs w:val="23"/>
        </w:rPr>
        <w:t xml:space="preserve">mit Hauptwohnsitz </w:t>
      </w:r>
      <w:r w:rsidRPr="006E4320">
        <w:rPr>
          <w:rFonts w:cstheme="minorHAnsi"/>
          <w:sz w:val="23"/>
          <w:szCs w:val="23"/>
        </w:rPr>
        <w:t xml:space="preserve">innerhalb der Bewohnerparkzone gemeldet, für die er den Antrag auf Erteilung eines Bewohnerparkausweises stellt. </w:t>
      </w:r>
      <w:r w:rsidR="0028316B" w:rsidRPr="006E4320">
        <w:rPr>
          <w:rFonts w:cstheme="minorHAnsi"/>
          <w:sz w:val="23"/>
          <w:szCs w:val="23"/>
        </w:rPr>
        <w:t>Der Nachweis</w:t>
      </w:r>
      <w:r w:rsidR="00B40986" w:rsidRPr="006E4320">
        <w:rPr>
          <w:rFonts w:cstheme="minorHAnsi"/>
          <w:sz w:val="23"/>
          <w:szCs w:val="23"/>
        </w:rPr>
        <w:t>erbringung</w:t>
      </w:r>
      <w:r w:rsidR="0028316B" w:rsidRPr="006E4320">
        <w:rPr>
          <w:rFonts w:cstheme="minorHAnsi"/>
          <w:sz w:val="23"/>
          <w:szCs w:val="23"/>
        </w:rPr>
        <w:t xml:space="preserve"> hierfür </w:t>
      </w:r>
      <w:r w:rsidR="008104AA" w:rsidRPr="006E4320">
        <w:rPr>
          <w:rFonts w:cstheme="minorHAnsi"/>
          <w:sz w:val="23"/>
          <w:szCs w:val="23"/>
        </w:rPr>
        <w:t xml:space="preserve">hat bei jeder Beantragung </w:t>
      </w:r>
      <w:r w:rsidR="0028316B" w:rsidRPr="006E4320">
        <w:rPr>
          <w:rFonts w:cstheme="minorHAnsi"/>
          <w:sz w:val="23"/>
          <w:szCs w:val="23"/>
        </w:rPr>
        <w:t>durch ein gültiges amtliches Ausweisdokument oder durch einen Melderegisterauszug</w:t>
      </w:r>
      <w:r w:rsidR="008104AA" w:rsidRPr="006E4320">
        <w:rPr>
          <w:rFonts w:cstheme="minorHAnsi"/>
          <w:sz w:val="23"/>
          <w:szCs w:val="23"/>
        </w:rPr>
        <w:t xml:space="preserve"> zu erfolgen</w:t>
      </w:r>
      <w:r w:rsidR="0028316B" w:rsidRPr="006E4320">
        <w:rPr>
          <w:rFonts w:cstheme="minorHAnsi"/>
          <w:sz w:val="23"/>
          <w:szCs w:val="23"/>
        </w:rPr>
        <w:t xml:space="preserve">, welcher nicht älter als </w:t>
      </w:r>
      <w:r w:rsidR="00F23660" w:rsidRPr="006E4320">
        <w:rPr>
          <w:rFonts w:cstheme="minorHAnsi"/>
          <w:sz w:val="23"/>
          <w:szCs w:val="23"/>
        </w:rPr>
        <w:t>3</w:t>
      </w:r>
      <w:r w:rsidR="0028316B" w:rsidRPr="006E4320">
        <w:rPr>
          <w:rFonts w:cstheme="minorHAnsi"/>
          <w:sz w:val="23"/>
          <w:szCs w:val="23"/>
        </w:rPr>
        <w:t xml:space="preserve"> Monate ist</w:t>
      </w:r>
      <w:r w:rsidR="008104AA" w:rsidRPr="006E4320">
        <w:rPr>
          <w:rFonts w:cstheme="minorHAnsi"/>
          <w:sz w:val="23"/>
          <w:szCs w:val="23"/>
        </w:rPr>
        <w:t>.</w:t>
      </w:r>
    </w:p>
    <w:p w:rsidR="003C2DA4" w:rsidRPr="006E4320" w:rsidRDefault="003C2DA4" w:rsidP="00C85A59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(2)</w:t>
      </w:r>
      <w:r w:rsidRPr="006E4320">
        <w:rPr>
          <w:rFonts w:cstheme="minorHAnsi"/>
          <w:sz w:val="23"/>
          <w:szCs w:val="23"/>
        </w:rPr>
        <w:tab/>
      </w:r>
      <w:r w:rsidR="00E721EA" w:rsidRPr="006E4320">
        <w:rPr>
          <w:rFonts w:cstheme="minorHAnsi"/>
          <w:sz w:val="23"/>
          <w:szCs w:val="23"/>
        </w:rPr>
        <w:t xml:space="preserve">Bewohnerparkausweise sind fahrzeuggebunden. </w:t>
      </w:r>
      <w:r w:rsidR="0028316B" w:rsidRPr="006E4320">
        <w:rPr>
          <w:rFonts w:cstheme="minorHAnsi"/>
          <w:sz w:val="23"/>
          <w:szCs w:val="23"/>
        </w:rPr>
        <w:t>Hinsichtlich der Zulassung des Kraftfahrzeuges</w:t>
      </w:r>
      <w:r w:rsidR="00E721EA" w:rsidRPr="006E4320">
        <w:rPr>
          <w:rFonts w:cstheme="minorHAnsi"/>
          <w:sz w:val="23"/>
          <w:szCs w:val="23"/>
        </w:rPr>
        <w:t xml:space="preserve">, für welches der Bewohnerparkausweis erstellt werden soll, </w:t>
      </w:r>
      <w:r w:rsidR="0028316B" w:rsidRPr="006E4320">
        <w:rPr>
          <w:rFonts w:cstheme="minorHAnsi"/>
          <w:sz w:val="23"/>
          <w:szCs w:val="23"/>
        </w:rPr>
        <w:t>bestehen folgende Möglichkeiten:</w:t>
      </w:r>
    </w:p>
    <w:p w:rsidR="00E721EA" w:rsidRPr="006E4320" w:rsidRDefault="00E721EA" w:rsidP="00C85A59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a)</w:t>
      </w:r>
      <w:r w:rsidRPr="006E4320">
        <w:rPr>
          <w:rFonts w:cstheme="minorHAnsi"/>
          <w:sz w:val="23"/>
          <w:szCs w:val="23"/>
        </w:rPr>
        <w:tab/>
      </w:r>
      <w:r w:rsidR="00B948A5" w:rsidRPr="006E4320">
        <w:rPr>
          <w:rFonts w:cstheme="minorHAnsi"/>
          <w:sz w:val="23"/>
          <w:szCs w:val="23"/>
        </w:rPr>
        <w:t>D</w:t>
      </w:r>
      <w:r w:rsidR="0028316B" w:rsidRPr="006E4320">
        <w:rPr>
          <w:rFonts w:cstheme="minorHAnsi"/>
          <w:sz w:val="23"/>
          <w:szCs w:val="23"/>
        </w:rPr>
        <w:t>as Kraftfahrzeug ist auf de</w:t>
      </w:r>
      <w:r w:rsidR="00161931" w:rsidRPr="006E4320">
        <w:rPr>
          <w:rFonts w:cstheme="minorHAnsi"/>
          <w:sz w:val="23"/>
          <w:szCs w:val="23"/>
        </w:rPr>
        <w:t>n</w:t>
      </w:r>
      <w:r w:rsidR="0028316B" w:rsidRPr="006E4320">
        <w:rPr>
          <w:rFonts w:cstheme="minorHAnsi"/>
          <w:sz w:val="23"/>
          <w:szCs w:val="23"/>
        </w:rPr>
        <w:t xml:space="preserve"> Antragsteller zugelassen</w:t>
      </w:r>
      <w:r w:rsidR="00C85A59" w:rsidRPr="006E4320">
        <w:rPr>
          <w:rFonts w:cstheme="minorHAnsi"/>
          <w:sz w:val="23"/>
          <w:szCs w:val="23"/>
        </w:rPr>
        <w:t>.</w:t>
      </w:r>
    </w:p>
    <w:p w:rsidR="008104AA" w:rsidRPr="006E4320" w:rsidRDefault="008104AA" w:rsidP="00C85A59">
      <w:pPr>
        <w:spacing w:after="0" w:line="240" w:lineRule="auto"/>
        <w:ind w:firstLine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Beizubringende Dokumente:</w:t>
      </w:r>
    </w:p>
    <w:p w:rsidR="00B40986" w:rsidRPr="006E4320" w:rsidRDefault="008104AA" w:rsidP="00C85A59">
      <w:pPr>
        <w:pStyle w:val="Listenabsatz"/>
        <w:numPr>
          <w:ilvl w:val="0"/>
          <w:numId w:val="1"/>
        </w:numPr>
        <w:spacing w:after="0" w:line="240" w:lineRule="auto"/>
        <w:ind w:left="0" w:firstLine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Kfz-Zulassung</w:t>
      </w:r>
    </w:p>
    <w:p w:rsidR="00E721EA" w:rsidRPr="006E4320" w:rsidRDefault="00E721EA" w:rsidP="00C85A59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b)</w:t>
      </w:r>
      <w:r w:rsidRPr="006E4320">
        <w:rPr>
          <w:rFonts w:cstheme="minorHAnsi"/>
          <w:sz w:val="23"/>
          <w:szCs w:val="23"/>
        </w:rPr>
        <w:tab/>
      </w:r>
      <w:r w:rsidR="00B948A5" w:rsidRPr="006E4320">
        <w:rPr>
          <w:rFonts w:cstheme="minorHAnsi"/>
          <w:sz w:val="23"/>
          <w:szCs w:val="23"/>
        </w:rPr>
        <w:t>Das Kraftfahrzeug ist auf den Arbeitgeber des Antragstellers zugelassen und wird dem A</w:t>
      </w:r>
      <w:r w:rsidR="00694707" w:rsidRPr="006E4320">
        <w:rPr>
          <w:rFonts w:cstheme="minorHAnsi"/>
          <w:sz w:val="23"/>
          <w:szCs w:val="23"/>
        </w:rPr>
        <w:t>ntragsteller</w:t>
      </w:r>
      <w:r w:rsidR="00B948A5" w:rsidRPr="006E4320">
        <w:rPr>
          <w:rFonts w:cstheme="minorHAnsi"/>
          <w:sz w:val="23"/>
          <w:szCs w:val="23"/>
        </w:rPr>
        <w:t xml:space="preserve"> zur privaten Nutzung überlas</w:t>
      </w:r>
      <w:r w:rsidR="00B40986" w:rsidRPr="006E4320">
        <w:rPr>
          <w:rFonts w:cstheme="minorHAnsi"/>
          <w:sz w:val="23"/>
          <w:szCs w:val="23"/>
        </w:rPr>
        <w:t>sen.</w:t>
      </w:r>
      <w:r w:rsidR="00B948A5" w:rsidRPr="006E4320">
        <w:rPr>
          <w:rFonts w:cstheme="minorHAnsi"/>
          <w:sz w:val="23"/>
          <w:szCs w:val="23"/>
        </w:rPr>
        <w:t xml:space="preserve"> </w:t>
      </w:r>
    </w:p>
    <w:p w:rsidR="008104AA" w:rsidRPr="006E4320" w:rsidRDefault="008104AA" w:rsidP="00C85A59">
      <w:pPr>
        <w:spacing w:after="0" w:line="240" w:lineRule="auto"/>
        <w:ind w:left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Beizubringende Dokumente:</w:t>
      </w:r>
    </w:p>
    <w:p w:rsidR="008104AA" w:rsidRPr="006E4320" w:rsidRDefault="008104AA" w:rsidP="00C85A59">
      <w:pPr>
        <w:pStyle w:val="Listenabsatz"/>
        <w:numPr>
          <w:ilvl w:val="0"/>
          <w:numId w:val="1"/>
        </w:numPr>
        <w:spacing w:after="0" w:line="240" w:lineRule="auto"/>
        <w:ind w:left="426" w:firstLine="0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Kfz-Zulassung</w:t>
      </w:r>
    </w:p>
    <w:p w:rsidR="008104AA" w:rsidRPr="006E4320" w:rsidRDefault="008104AA" w:rsidP="00C85A59">
      <w:pPr>
        <w:pStyle w:val="Listenabsatz"/>
        <w:numPr>
          <w:ilvl w:val="0"/>
          <w:numId w:val="1"/>
        </w:numPr>
        <w:spacing w:after="0" w:line="240" w:lineRule="auto"/>
        <w:ind w:left="426" w:firstLine="0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unterschriebener Arbeitsvertrag</w:t>
      </w:r>
    </w:p>
    <w:p w:rsidR="00B40986" w:rsidRPr="006E4320" w:rsidRDefault="00C01803" w:rsidP="00C85A59">
      <w:pPr>
        <w:pStyle w:val="Listenabsatz"/>
        <w:numPr>
          <w:ilvl w:val="0"/>
          <w:numId w:val="1"/>
        </w:numPr>
        <w:spacing w:after="0" w:line="240" w:lineRule="auto"/>
        <w:ind w:left="709" w:hanging="283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Nutzungsb</w:t>
      </w:r>
      <w:r w:rsidR="008104AA" w:rsidRPr="006E4320">
        <w:rPr>
          <w:rFonts w:cstheme="minorHAnsi"/>
          <w:sz w:val="23"/>
          <w:szCs w:val="23"/>
        </w:rPr>
        <w:t xml:space="preserve">escheinigung des Arbeitgebers über die Nutzung des Dienstwagens für den privaten Gebrauch </w:t>
      </w:r>
    </w:p>
    <w:p w:rsidR="00161931" w:rsidRPr="006E4320" w:rsidRDefault="00E721EA" w:rsidP="00C85A59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c)</w:t>
      </w:r>
      <w:r w:rsidRPr="006E4320">
        <w:rPr>
          <w:rFonts w:cstheme="minorHAnsi"/>
          <w:sz w:val="23"/>
          <w:szCs w:val="23"/>
        </w:rPr>
        <w:tab/>
      </w:r>
      <w:r w:rsidR="00161931" w:rsidRPr="006E4320">
        <w:rPr>
          <w:rFonts w:cstheme="minorHAnsi"/>
          <w:sz w:val="23"/>
          <w:szCs w:val="23"/>
        </w:rPr>
        <w:t>Das Kraftfahrzeug ist auf einen Dritten zugelassen, welcher mindestens 75 km von Weimar entfernt gemeldet ist</w:t>
      </w:r>
      <w:r w:rsidR="000B298C" w:rsidRPr="006E4320">
        <w:rPr>
          <w:rFonts w:cstheme="minorHAnsi"/>
          <w:sz w:val="23"/>
          <w:szCs w:val="23"/>
        </w:rPr>
        <w:t>.</w:t>
      </w:r>
    </w:p>
    <w:p w:rsidR="00615536" w:rsidRPr="006E4320" w:rsidRDefault="00615536" w:rsidP="00C85A59">
      <w:pPr>
        <w:spacing w:after="0" w:line="240" w:lineRule="auto"/>
        <w:ind w:left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Beizubringende Dokumente:</w:t>
      </w:r>
    </w:p>
    <w:p w:rsidR="00615536" w:rsidRPr="006E4320" w:rsidRDefault="00615536" w:rsidP="00C85A59">
      <w:pPr>
        <w:numPr>
          <w:ilvl w:val="0"/>
          <w:numId w:val="1"/>
        </w:numPr>
        <w:spacing w:after="0" w:line="240" w:lineRule="auto"/>
        <w:ind w:left="426" w:firstLine="0"/>
        <w:contextualSpacing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Kfz-Zulassung</w:t>
      </w:r>
    </w:p>
    <w:p w:rsidR="00615536" w:rsidRPr="006E4320" w:rsidRDefault="00615536" w:rsidP="00C85A59">
      <w:pPr>
        <w:numPr>
          <w:ilvl w:val="0"/>
          <w:numId w:val="1"/>
        </w:numPr>
        <w:spacing w:after="0" w:line="240" w:lineRule="auto"/>
        <w:ind w:left="709" w:hanging="283"/>
        <w:contextualSpacing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gültiges amtliches Ausweisdokument aus dem der Hauptwohnsitz des Dritten hervorgeht – Melderegisterauszüge nicht älter als </w:t>
      </w:r>
      <w:r w:rsidR="00F23660" w:rsidRPr="006E4320">
        <w:rPr>
          <w:rFonts w:cstheme="minorHAnsi"/>
          <w:sz w:val="23"/>
          <w:szCs w:val="23"/>
        </w:rPr>
        <w:t>3</w:t>
      </w:r>
      <w:r w:rsidRPr="006E4320">
        <w:rPr>
          <w:rFonts w:cstheme="minorHAnsi"/>
          <w:sz w:val="23"/>
          <w:szCs w:val="23"/>
        </w:rPr>
        <w:t xml:space="preserve"> Monate.</w:t>
      </w:r>
    </w:p>
    <w:p w:rsidR="00AB7D12" w:rsidRPr="006E4320" w:rsidRDefault="00615536" w:rsidP="00C85A59">
      <w:pPr>
        <w:pStyle w:val="Listenabsatz"/>
        <w:numPr>
          <w:ilvl w:val="0"/>
          <w:numId w:val="1"/>
        </w:numPr>
        <w:spacing w:after="0" w:line="240" w:lineRule="auto"/>
        <w:ind w:left="709" w:hanging="283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Bescheinigung des Dritten über die Nutzung des Kfz </w:t>
      </w:r>
      <w:r w:rsidR="008B1405" w:rsidRPr="006E4320">
        <w:rPr>
          <w:rFonts w:cstheme="minorHAnsi"/>
          <w:sz w:val="23"/>
          <w:szCs w:val="23"/>
        </w:rPr>
        <w:t xml:space="preserve">seitens des Antragstellers </w:t>
      </w:r>
      <w:r w:rsidRPr="006E4320">
        <w:rPr>
          <w:rFonts w:cstheme="minorHAnsi"/>
          <w:sz w:val="23"/>
          <w:szCs w:val="23"/>
        </w:rPr>
        <w:t xml:space="preserve">für den privaten Gebrauch </w:t>
      </w:r>
    </w:p>
    <w:p w:rsidR="000B298C" w:rsidRPr="006E4320" w:rsidRDefault="00AB7D12" w:rsidP="00C85A59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d)</w:t>
      </w:r>
      <w:r w:rsidRPr="006E4320">
        <w:rPr>
          <w:rFonts w:cstheme="minorHAnsi"/>
          <w:sz w:val="23"/>
          <w:szCs w:val="23"/>
        </w:rPr>
        <w:tab/>
      </w:r>
      <w:r w:rsidR="00161931" w:rsidRPr="006E4320">
        <w:rPr>
          <w:rFonts w:cstheme="minorHAnsi"/>
          <w:sz w:val="23"/>
          <w:szCs w:val="23"/>
        </w:rPr>
        <w:t>Das Kraftfahrzeug ist auf den Ehepartner des Antragstellers zugelassen</w:t>
      </w:r>
      <w:r w:rsidR="000B298C" w:rsidRPr="006E4320">
        <w:rPr>
          <w:rFonts w:cstheme="minorHAnsi"/>
          <w:sz w:val="23"/>
          <w:szCs w:val="23"/>
        </w:rPr>
        <w:t>.</w:t>
      </w:r>
    </w:p>
    <w:p w:rsidR="00AB7D12" w:rsidRPr="006E4320" w:rsidRDefault="00AB7D12" w:rsidP="00C85A59">
      <w:pPr>
        <w:spacing w:after="0" w:line="240" w:lineRule="auto"/>
        <w:ind w:firstLine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Beizubringende Dokumente:</w:t>
      </w:r>
    </w:p>
    <w:p w:rsidR="00AB7D12" w:rsidRPr="006E4320" w:rsidRDefault="00AB7D12" w:rsidP="00C85A59">
      <w:pPr>
        <w:numPr>
          <w:ilvl w:val="0"/>
          <w:numId w:val="1"/>
        </w:numPr>
        <w:spacing w:after="0" w:line="240" w:lineRule="auto"/>
        <w:ind w:left="0" w:firstLine="426"/>
        <w:contextualSpacing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Kfz-Zulassung</w:t>
      </w:r>
    </w:p>
    <w:p w:rsidR="00AB7D12" w:rsidRPr="006E4320" w:rsidRDefault="00AB7D12" w:rsidP="00C85A59">
      <w:pPr>
        <w:pStyle w:val="Listenabsatz"/>
        <w:numPr>
          <w:ilvl w:val="0"/>
          <w:numId w:val="1"/>
        </w:numPr>
        <w:spacing w:after="0" w:line="240" w:lineRule="auto"/>
        <w:ind w:left="709" w:hanging="283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gültiges amtliches Ausweisdokument des Ehepartners oder Melderegisterauszüge nicht älter als </w:t>
      </w:r>
      <w:r w:rsidR="00F23660" w:rsidRPr="006E4320">
        <w:rPr>
          <w:rFonts w:cstheme="minorHAnsi"/>
          <w:sz w:val="23"/>
          <w:szCs w:val="23"/>
        </w:rPr>
        <w:t>3</w:t>
      </w:r>
      <w:r w:rsidRPr="006E4320">
        <w:rPr>
          <w:rFonts w:cstheme="minorHAnsi"/>
          <w:sz w:val="23"/>
          <w:szCs w:val="23"/>
        </w:rPr>
        <w:t xml:space="preserve"> Monate.</w:t>
      </w:r>
    </w:p>
    <w:p w:rsidR="00161931" w:rsidRPr="006E4320" w:rsidRDefault="00BB7035" w:rsidP="00C85A59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e</w:t>
      </w:r>
      <w:r w:rsidR="00E721EA" w:rsidRPr="006E4320">
        <w:rPr>
          <w:rFonts w:cstheme="minorHAnsi"/>
          <w:sz w:val="23"/>
          <w:szCs w:val="23"/>
        </w:rPr>
        <w:t>)</w:t>
      </w:r>
      <w:r w:rsidR="00E721EA" w:rsidRPr="006E4320">
        <w:rPr>
          <w:rFonts w:cstheme="minorHAnsi"/>
          <w:sz w:val="23"/>
          <w:szCs w:val="23"/>
        </w:rPr>
        <w:tab/>
      </w:r>
      <w:r w:rsidR="00161931" w:rsidRPr="006E4320">
        <w:rPr>
          <w:rFonts w:cstheme="minorHAnsi"/>
          <w:sz w:val="23"/>
          <w:szCs w:val="23"/>
        </w:rPr>
        <w:t>Das Kraftfahrzeug ist auf ein</w:t>
      </w:r>
      <w:r w:rsidR="00E721EA" w:rsidRPr="006E4320">
        <w:rPr>
          <w:rFonts w:cstheme="minorHAnsi"/>
          <w:sz w:val="23"/>
          <w:szCs w:val="23"/>
        </w:rPr>
        <w:t xml:space="preserve"> Elternteil </w:t>
      </w:r>
      <w:r w:rsidR="00161931" w:rsidRPr="006E4320">
        <w:rPr>
          <w:rFonts w:cstheme="minorHAnsi"/>
          <w:sz w:val="23"/>
          <w:szCs w:val="23"/>
        </w:rPr>
        <w:t>des Antragstellers gemeldet und wird dem Antragsteller zur</w:t>
      </w:r>
      <w:r w:rsidR="00630828" w:rsidRPr="006E4320">
        <w:rPr>
          <w:rFonts w:cstheme="minorHAnsi"/>
          <w:sz w:val="23"/>
          <w:szCs w:val="23"/>
        </w:rPr>
        <w:t xml:space="preserve"> Nutzung zur Verf</w:t>
      </w:r>
      <w:r w:rsidR="00233557" w:rsidRPr="006E4320">
        <w:rPr>
          <w:rFonts w:cstheme="minorHAnsi"/>
          <w:sz w:val="23"/>
          <w:szCs w:val="23"/>
        </w:rPr>
        <w:t>ügung gestellt.</w:t>
      </w:r>
    </w:p>
    <w:p w:rsidR="00233557" w:rsidRPr="006E4320" w:rsidRDefault="00233557" w:rsidP="00C85A59">
      <w:pPr>
        <w:spacing w:after="0" w:line="240" w:lineRule="auto"/>
        <w:ind w:left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Beizubringende Dokumente:</w:t>
      </w:r>
    </w:p>
    <w:p w:rsidR="00233557" w:rsidRPr="006E4320" w:rsidRDefault="00233557" w:rsidP="00C85A59">
      <w:pPr>
        <w:pStyle w:val="Listenabsatz"/>
        <w:numPr>
          <w:ilvl w:val="0"/>
          <w:numId w:val="3"/>
        </w:numPr>
        <w:spacing w:after="0" w:line="240" w:lineRule="auto"/>
        <w:ind w:left="426" w:firstLine="0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Kfz-Zulassung</w:t>
      </w:r>
    </w:p>
    <w:p w:rsidR="002A0580" w:rsidRPr="006E4320" w:rsidRDefault="002A0580" w:rsidP="00C85A59">
      <w:pPr>
        <w:pStyle w:val="Listenabsatz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Bescheinigung des Elternteils über die Nutzung des Kfz seitens des Antragstellers für den privaten Gebrauch</w:t>
      </w:r>
    </w:p>
    <w:p w:rsidR="00233557" w:rsidRPr="006E4320" w:rsidRDefault="00233557" w:rsidP="00C85A59">
      <w:pPr>
        <w:pStyle w:val="Listenabsatz"/>
        <w:numPr>
          <w:ilvl w:val="0"/>
          <w:numId w:val="3"/>
        </w:numPr>
        <w:spacing w:after="0" w:line="240" w:lineRule="auto"/>
        <w:ind w:left="709" w:hanging="283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gültiges amtliches Ausweisdokument oder Melderegisterauszüge (nicht älter als </w:t>
      </w:r>
      <w:r w:rsidR="00F23660" w:rsidRPr="006E4320">
        <w:rPr>
          <w:rFonts w:cstheme="minorHAnsi"/>
          <w:sz w:val="23"/>
          <w:szCs w:val="23"/>
        </w:rPr>
        <w:t>3</w:t>
      </w:r>
      <w:r w:rsidRPr="006E4320">
        <w:rPr>
          <w:rFonts w:cstheme="minorHAnsi"/>
          <w:sz w:val="23"/>
          <w:szCs w:val="23"/>
        </w:rPr>
        <w:t xml:space="preserve"> Monate) des Elternteils, auf d</w:t>
      </w:r>
      <w:r w:rsidR="002A0580" w:rsidRPr="006E4320">
        <w:rPr>
          <w:rFonts w:cstheme="minorHAnsi"/>
          <w:sz w:val="23"/>
          <w:szCs w:val="23"/>
        </w:rPr>
        <w:t>as</w:t>
      </w:r>
      <w:r w:rsidRPr="006E4320">
        <w:rPr>
          <w:rFonts w:cstheme="minorHAnsi"/>
          <w:sz w:val="23"/>
          <w:szCs w:val="23"/>
        </w:rPr>
        <w:t xml:space="preserve"> das Kfz zugelassen ist</w:t>
      </w:r>
    </w:p>
    <w:p w:rsidR="00161931" w:rsidRPr="006E4320" w:rsidRDefault="00BB7035" w:rsidP="00C85A59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f)</w:t>
      </w:r>
      <w:r w:rsidRPr="006E4320">
        <w:rPr>
          <w:rFonts w:cstheme="minorHAnsi"/>
          <w:sz w:val="23"/>
          <w:szCs w:val="23"/>
        </w:rPr>
        <w:tab/>
      </w:r>
      <w:r w:rsidR="00161931" w:rsidRPr="006E4320">
        <w:rPr>
          <w:rFonts w:cstheme="minorHAnsi"/>
          <w:sz w:val="23"/>
          <w:szCs w:val="23"/>
        </w:rPr>
        <w:t>Das Kraftfahrzeug ist auf einen unter gleicher Anschrift gemeldeten Lebenspartner zugelassen und wird dem Antragsteller zur Verfügung gestellt.</w:t>
      </w:r>
    </w:p>
    <w:p w:rsidR="00233557" w:rsidRPr="006E4320" w:rsidRDefault="00233557" w:rsidP="00C85A59">
      <w:pPr>
        <w:spacing w:after="0" w:line="240" w:lineRule="auto"/>
        <w:ind w:left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Beizubringende Dokumente:</w:t>
      </w:r>
    </w:p>
    <w:p w:rsidR="00233557" w:rsidRPr="006E4320" w:rsidRDefault="00233557" w:rsidP="00C84DA1">
      <w:pPr>
        <w:pStyle w:val="Listenabsatz"/>
        <w:numPr>
          <w:ilvl w:val="0"/>
          <w:numId w:val="4"/>
        </w:numPr>
        <w:spacing w:after="0" w:line="240" w:lineRule="auto"/>
        <w:ind w:left="0" w:firstLine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lastRenderedPageBreak/>
        <w:t>Kfz-Zulassung</w:t>
      </w:r>
    </w:p>
    <w:p w:rsidR="00233557" w:rsidRPr="006E4320" w:rsidRDefault="00233557" w:rsidP="00C84DA1">
      <w:pPr>
        <w:pStyle w:val="Listenabsatz"/>
        <w:numPr>
          <w:ilvl w:val="0"/>
          <w:numId w:val="4"/>
        </w:numPr>
        <w:spacing w:after="0" w:line="240" w:lineRule="auto"/>
        <w:ind w:left="709" w:hanging="283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gültiges amtliches Ausweisdokument des Lebenspartners oder Melderegisterauszüge nicht älter als </w:t>
      </w:r>
      <w:r w:rsidR="00F23660" w:rsidRPr="006E4320">
        <w:rPr>
          <w:rFonts w:cstheme="minorHAnsi"/>
          <w:sz w:val="23"/>
          <w:szCs w:val="23"/>
        </w:rPr>
        <w:t>3</w:t>
      </w:r>
      <w:r w:rsidRPr="006E4320">
        <w:rPr>
          <w:rFonts w:cstheme="minorHAnsi"/>
          <w:sz w:val="23"/>
          <w:szCs w:val="23"/>
        </w:rPr>
        <w:t xml:space="preserve"> Monate.</w:t>
      </w:r>
    </w:p>
    <w:p w:rsidR="00233557" w:rsidRPr="006E4320" w:rsidRDefault="00233557" w:rsidP="00C84DA1">
      <w:pPr>
        <w:pStyle w:val="Listenabsatz"/>
        <w:numPr>
          <w:ilvl w:val="0"/>
          <w:numId w:val="4"/>
        </w:numPr>
        <w:spacing w:after="0" w:line="240" w:lineRule="auto"/>
        <w:ind w:left="709" w:hanging="283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Bescheinigung des Lebenspartners über die Nutzung des </w:t>
      </w:r>
      <w:r w:rsidR="0081550B" w:rsidRPr="006E4320">
        <w:rPr>
          <w:rFonts w:cstheme="minorHAnsi"/>
          <w:sz w:val="23"/>
          <w:szCs w:val="23"/>
        </w:rPr>
        <w:t>Kfz</w:t>
      </w:r>
      <w:r w:rsidRPr="006E4320">
        <w:rPr>
          <w:rFonts w:cstheme="minorHAnsi"/>
          <w:sz w:val="23"/>
          <w:szCs w:val="23"/>
        </w:rPr>
        <w:t xml:space="preserve"> für den privaten Gebrauch </w:t>
      </w:r>
      <w:r w:rsidR="0081550B" w:rsidRPr="006E4320">
        <w:rPr>
          <w:rFonts w:cstheme="minorHAnsi"/>
          <w:sz w:val="23"/>
          <w:szCs w:val="23"/>
        </w:rPr>
        <w:t>seitens des Antragstellers</w:t>
      </w:r>
    </w:p>
    <w:p w:rsidR="00161931" w:rsidRPr="006E4320" w:rsidRDefault="00580626" w:rsidP="00C84DA1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(3)</w:t>
      </w:r>
      <w:r w:rsidRPr="006E4320">
        <w:rPr>
          <w:rFonts w:cstheme="minorHAnsi"/>
          <w:sz w:val="23"/>
          <w:szCs w:val="23"/>
        </w:rPr>
        <w:tab/>
      </w:r>
      <w:r w:rsidR="00161931" w:rsidRPr="006E4320">
        <w:rPr>
          <w:rFonts w:cstheme="minorHAnsi"/>
          <w:sz w:val="23"/>
          <w:szCs w:val="23"/>
        </w:rPr>
        <w:t>Der Antragsteller verfügt bei Antragstellung über eine gültige Fahrerlaubnis zum Führen vom entsprechenden Kraftfahrzeug.</w:t>
      </w:r>
    </w:p>
    <w:p w:rsidR="00161931" w:rsidRPr="006E4320" w:rsidRDefault="00161931" w:rsidP="00C84DA1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(4)</w:t>
      </w:r>
      <w:r w:rsidRPr="006E4320">
        <w:rPr>
          <w:rFonts w:cstheme="minorHAnsi"/>
          <w:sz w:val="23"/>
          <w:szCs w:val="23"/>
        </w:rPr>
        <w:tab/>
        <w:t>Der Antragsteller verfügt über keinen privaten Stellplatz oder Garage.</w:t>
      </w:r>
    </w:p>
    <w:p w:rsidR="0074504E" w:rsidRPr="006E4320" w:rsidRDefault="0074504E" w:rsidP="00C84DA1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(</w:t>
      </w:r>
      <w:r w:rsidR="00D111A2" w:rsidRPr="006E4320">
        <w:rPr>
          <w:rFonts w:cstheme="minorHAnsi"/>
          <w:sz w:val="23"/>
          <w:szCs w:val="23"/>
        </w:rPr>
        <w:t>5</w:t>
      </w:r>
      <w:r w:rsidRPr="006E4320">
        <w:rPr>
          <w:rFonts w:cstheme="minorHAnsi"/>
          <w:sz w:val="23"/>
          <w:szCs w:val="23"/>
        </w:rPr>
        <w:t>)</w:t>
      </w:r>
      <w:r w:rsidRPr="006E4320">
        <w:rPr>
          <w:rFonts w:cstheme="minorHAnsi"/>
          <w:sz w:val="23"/>
          <w:szCs w:val="23"/>
        </w:rPr>
        <w:tab/>
      </w:r>
      <w:r w:rsidR="00C84DA1" w:rsidRPr="006E4320">
        <w:rPr>
          <w:rFonts w:cstheme="minorHAnsi"/>
          <w:sz w:val="23"/>
          <w:szCs w:val="23"/>
        </w:rPr>
        <w:t>Zur Verlängerung eines Bewohner</w:t>
      </w:r>
      <w:r w:rsidRPr="006E4320">
        <w:rPr>
          <w:rFonts w:cstheme="minorHAnsi"/>
          <w:sz w:val="23"/>
          <w:szCs w:val="23"/>
        </w:rPr>
        <w:t>parkausweises sind vom Antragsteller erneut alle Unterlagen zum Nachweis der Erfüllung der Voraussetzungen vorzulegen.</w:t>
      </w:r>
    </w:p>
    <w:p w:rsidR="00E973A4" w:rsidRPr="006E4320" w:rsidRDefault="00E973A4" w:rsidP="00C85A59">
      <w:pPr>
        <w:spacing w:after="0" w:line="240" w:lineRule="auto"/>
        <w:rPr>
          <w:rFonts w:cstheme="minorHAnsi"/>
          <w:sz w:val="20"/>
          <w:szCs w:val="20"/>
        </w:rPr>
      </w:pPr>
    </w:p>
    <w:p w:rsidR="00C84DA1" w:rsidRPr="006E4320" w:rsidRDefault="00E973A4" w:rsidP="00C84DA1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6E4320">
        <w:rPr>
          <w:rFonts w:cstheme="minorHAnsi"/>
          <w:b/>
          <w:sz w:val="23"/>
          <w:szCs w:val="23"/>
        </w:rPr>
        <w:t>§ 2</w:t>
      </w:r>
    </w:p>
    <w:p w:rsidR="00E721EA" w:rsidRPr="006E4320" w:rsidRDefault="00580626" w:rsidP="00C84DA1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6E4320">
        <w:rPr>
          <w:rFonts w:cstheme="minorHAnsi"/>
          <w:b/>
          <w:sz w:val="23"/>
          <w:szCs w:val="23"/>
        </w:rPr>
        <w:t xml:space="preserve">Zeitraum und </w:t>
      </w:r>
      <w:r w:rsidR="00E973A4" w:rsidRPr="006E4320">
        <w:rPr>
          <w:rFonts w:cstheme="minorHAnsi"/>
          <w:b/>
          <w:sz w:val="23"/>
          <w:szCs w:val="23"/>
        </w:rPr>
        <w:t>Gültigkeit</w:t>
      </w:r>
    </w:p>
    <w:p w:rsidR="00C85A59" w:rsidRPr="006E4320" w:rsidRDefault="00C85A59" w:rsidP="00C85A59">
      <w:pPr>
        <w:spacing w:after="0" w:line="240" w:lineRule="auto"/>
        <w:rPr>
          <w:rFonts w:cstheme="minorHAnsi"/>
          <w:sz w:val="20"/>
          <w:szCs w:val="20"/>
        </w:rPr>
      </w:pPr>
    </w:p>
    <w:p w:rsidR="00E973A4" w:rsidRPr="006E4320" w:rsidRDefault="00E973A4" w:rsidP="00C84DA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Bewohnerparkausweise können für eine Dauer von </w:t>
      </w:r>
      <w:r w:rsidR="00872636" w:rsidRPr="006E4320">
        <w:rPr>
          <w:rFonts w:cstheme="minorHAnsi"/>
          <w:sz w:val="23"/>
          <w:szCs w:val="23"/>
        </w:rPr>
        <w:t>12</w:t>
      </w:r>
      <w:r w:rsidRPr="006E4320">
        <w:rPr>
          <w:rFonts w:cstheme="minorHAnsi"/>
          <w:sz w:val="23"/>
          <w:szCs w:val="23"/>
        </w:rPr>
        <w:t xml:space="preserve"> oder </w:t>
      </w:r>
      <w:r w:rsidR="00872636" w:rsidRPr="006E4320">
        <w:rPr>
          <w:rFonts w:cstheme="minorHAnsi"/>
          <w:sz w:val="23"/>
          <w:szCs w:val="23"/>
        </w:rPr>
        <w:t>24</w:t>
      </w:r>
      <w:r w:rsidRPr="006E4320">
        <w:rPr>
          <w:rFonts w:cstheme="minorHAnsi"/>
          <w:sz w:val="23"/>
          <w:szCs w:val="23"/>
        </w:rPr>
        <w:t xml:space="preserve"> Monaten beantragt werden.</w:t>
      </w:r>
      <w:r w:rsidR="00580626" w:rsidRPr="006E4320">
        <w:rPr>
          <w:rFonts w:cstheme="minorHAnsi"/>
          <w:sz w:val="23"/>
          <w:szCs w:val="23"/>
        </w:rPr>
        <w:t xml:space="preserve"> Der Gültigkeitszeitraum beginnt am Tag der Ausstellung und endet nach Ablauf der </w:t>
      </w:r>
      <w:r w:rsidR="00872636" w:rsidRPr="006E4320">
        <w:rPr>
          <w:rFonts w:cstheme="minorHAnsi"/>
          <w:sz w:val="23"/>
          <w:szCs w:val="23"/>
        </w:rPr>
        <w:t xml:space="preserve">12 </w:t>
      </w:r>
      <w:r w:rsidR="00580626" w:rsidRPr="006E4320">
        <w:rPr>
          <w:rFonts w:cstheme="minorHAnsi"/>
          <w:sz w:val="23"/>
          <w:szCs w:val="23"/>
        </w:rPr>
        <w:t xml:space="preserve">bzw. </w:t>
      </w:r>
      <w:r w:rsidR="00872636" w:rsidRPr="006E4320">
        <w:rPr>
          <w:rFonts w:cstheme="minorHAnsi"/>
          <w:sz w:val="23"/>
          <w:szCs w:val="23"/>
        </w:rPr>
        <w:t>24</w:t>
      </w:r>
      <w:r w:rsidR="00580626" w:rsidRPr="006E4320">
        <w:rPr>
          <w:rFonts w:cstheme="minorHAnsi"/>
          <w:sz w:val="23"/>
          <w:szCs w:val="23"/>
        </w:rPr>
        <w:t xml:space="preserve"> Monate. </w:t>
      </w:r>
    </w:p>
    <w:p w:rsidR="00580626" w:rsidRPr="006E4320" w:rsidRDefault="00580626" w:rsidP="00C84DA1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Es wird nur ein Bewohnerparkausweis pro berechtigte</w:t>
      </w:r>
      <w:r w:rsidR="00596A93" w:rsidRPr="006E4320">
        <w:rPr>
          <w:rFonts w:cstheme="minorHAnsi"/>
          <w:sz w:val="23"/>
          <w:szCs w:val="23"/>
        </w:rPr>
        <w:t>n</w:t>
      </w:r>
      <w:r w:rsidRPr="006E4320">
        <w:rPr>
          <w:rFonts w:cstheme="minorHAnsi"/>
          <w:sz w:val="23"/>
          <w:szCs w:val="23"/>
        </w:rPr>
        <w:t xml:space="preserve"> Antragsteller ausgestellt. Liegen die Voraussetzungen aus § 1 dieser R</w:t>
      </w:r>
      <w:r w:rsidR="00596A93" w:rsidRPr="006E4320">
        <w:rPr>
          <w:rFonts w:cstheme="minorHAnsi"/>
          <w:sz w:val="23"/>
          <w:szCs w:val="23"/>
        </w:rPr>
        <w:t xml:space="preserve">echtsverordnung </w:t>
      </w:r>
      <w:r w:rsidRPr="006E4320">
        <w:rPr>
          <w:rFonts w:cstheme="minorHAnsi"/>
          <w:sz w:val="23"/>
          <w:szCs w:val="23"/>
        </w:rPr>
        <w:t xml:space="preserve">vor, </w:t>
      </w:r>
      <w:r w:rsidR="00596A93" w:rsidRPr="006E4320">
        <w:rPr>
          <w:rFonts w:cstheme="minorHAnsi"/>
          <w:sz w:val="23"/>
          <w:szCs w:val="23"/>
        </w:rPr>
        <w:t>können bis zu zwei Kennzeichen auf einem Bewohnerparkausweis vermerkt werden.</w:t>
      </w:r>
    </w:p>
    <w:p w:rsidR="00596A93" w:rsidRPr="006E4320" w:rsidRDefault="00596A93" w:rsidP="00C84DA1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(3)</w:t>
      </w:r>
      <w:r w:rsidRPr="006E4320">
        <w:rPr>
          <w:rFonts w:cstheme="minorHAnsi"/>
          <w:sz w:val="23"/>
          <w:szCs w:val="23"/>
        </w:rPr>
        <w:tab/>
        <w:t xml:space="preserve">Es ist möglich, innerhalb des Gültigkeitszeitraumes eine Kennzeichenänderung zu beantragen. Hierfür müssen die Voraussetzungen aus § 1 dieser Rechtsverordnung erfüllt sein. Wird der neue Bewohnerparkausweis mit dem geänderten Kennzeichen erstellt, verliert der vorherige Ausweis seine Gültigkeit. </w:t>
      </w:r>
      <w:r w:rsidR="00322477" w:rsidRPr="006E4320">
        <w:rPr>
          <w:rFonts w:cstheme="minorHAnsi"/>
          <w:sz w:val="23"/>
          <w:szCs w:val="23"/>
        </w:rPr>
        <w:t xml:space="preserve">Der geänderte Bewohnerparkausweis wird nur im Austausch mit dem ungültigen Exemplar ausgehändigt. Auf die Gültigkeitsdauer hat der Kennzeichenwechsel keinen Einfluss. </w:t>
      </w:r>
    </w:p>
    <w:p w:rsidR="00580626" w:rsidRPr="006E4320" w:rsidRDefault="00580626" w:rsidP="00C85A59">
      <w:pPr>
        <w:spacing w:after="0" w:line="240" w:lineRule="auto"/>
        <w:ind w:hanging="705"/>
        <w:rPr>
          <w:rFonts w:cstheme="minorHAnsi"/>
          <w:sz w:val="20"/>
          <w:szCs w:val="20"/>
        </w:rPr>
      </w:pPr>
    </w:p>
    <w:p w:rsidR="00C84DA1" w:rsidRPr="006E4320" w:rsidRDefault="00596A93" w:rsidP="00C84DA1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6E4320">
        <w:rPr>
          <w:rFonts w:cstheme="minorHAnsi"/>
          <w:b/>
          <w:sz w:val="23"/>
          <w:szCs w:val="23"/>
        </w:rPr>
        <w:t>§ 3</w:t>
      </w:r>
    </w:p>
    <w:p w:rsidR="00596A93" w:rsidRPr="006E4320" w:rsidRDefault="00596A93" w:rsidP="00C84DA1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6E4320">
        <w:rPr>
          <w:rFonts w:cstheme="minorHAnsi"/>
          <w:b/>
          <w:sz w:val="23"/>
          <w:szCs w:val="23"/>
        </w:rPr>
        <w:t>Kosten</w:t>
      </w:r>
    </w:p>
    <w:p w:rsidR="00C85A59" w:rsidRPr="006E4320" w:rsidRDefault="00C85A59" w:rsidP="00C85A59">
      <w:pPr>
        <w:spacing w:after="0" w:line="240" w:lineRule="auto"/>
        <w:ind w:hanging="705"/>
        <w:rPr>
          <w:rFonts w:cstheme="minorHAnsi"/>
          <w:sz w:val="20"/>
          <w:szCs w:val="20"/>
        </w:rPr>
      </w:pPr>
    </w:p>
    <w:p w:rsidR="00596A93" w:rsidRPr="006E4320" w:rsidRDefault="00596A93" w:rsidP="00C84DA1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(1)</w:t>
      </w:r>
      <w:r w:rsidRPr="006E4320">
        <w:rPr>
          <w:rFonts w:cstheme="minorHAnsi"/>
          <w:sz w:val="23"/>
          <w:szCs w:val="23"/>
        </w:rPr>
        <w:tab/>
        <w:t>Es werden folgende Gebühren festgesetzt:</w:t>
      </w:r>
    </w:p>
    <w:p w:rsidR="00596A93" w:rsidRPr="006E4320" w:rsidRDefault="00596A93" w:rsidP="00C84DA1">
      <w:pPr>
        <w:spacing w:after="0" w:line="240" w:lineRule="auto"/>
        <w:ind w:left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a) </w:t>
      </w:r>
      <w:r w:rsidR="00D111A2" w:rsidRPr="006E4320">
        <w:rPr>
          <w:rFonts w:cstheme="minorHAnsi"/>
          <w:sz w:val="23"/>
          <w:szCs w:val="23"/>
        </w:rPr>
        <w:t>9</w:t>
      </w:r>
      <w:r w:rsidRPr="006E4320">
        <w:rPr>
          <w:rFonts w:cstheme="minorHAnsi"/>
          <w:sz w:val="23"/>
          <w:szCs w:val="23"/>
        </w:rPr>
        <w:t>0 EUR für die Ausstellung f</w:t>
      </w:r>
      <w:r w:rsidR="00322477" w:rsidRPr="006E4320">
        <w:rPr>
          <w:rFonts w:cstheme="minorHAnsi"/>
          <w:sz w:val="23"/>
          <w:szCs w:val="23"/>
        </w:rPr>
        <w:t xml:space="preserve">ür einen Zeitraum von </w:t>
      </w:r>
      <w:r w:rsidR="00D111A2" w:rsidRPr="006E4320">
        <w:rPr>
          <w:rFonts w:cstheme="minorHAnsi"/>
          <w:sz w:val="23"/>
          <w:szCs w:val="23"/>
        </w:rPr>
        <w:t>12</w:t>
      </w:r>
      <w:r w:rsidR="00322477" w:rsidRPr="006E4320">
        <w:rPr>
          <w:rFonts w:cstheme="minorHAnsi"/>
          <w:sz w:val="23"/>
          <w:szCs w:val="23"/>
        </w:rPr>
        <w:t xml:space="preserve"> Monaten</w:t>
      </w:r>
    </w:p>
    <w:p w:rsidR="00596A93" w:rsidRPr="006E4320" w:rsidRDefault="00596A93" w:rsidP="00C84DA1">
      <w:pPr>
        <w:spacing w:after="0" w:line="240" w:lineRule="auto"/>
        <w:ind w:left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b) </w:t>
      </w:r>
      <w:r w:rsidR="00D111A2" w:rsidRPr="006E4320">
        <w:rPr>
          <w:rFonts w:cstheme="minorHAnsi"/>
          <w:sz w:val="23"/>
          <w:szCs w:val="23"/>
        </w:rPr>
        <w:t>180</w:t>
      </w:r>
      <w:r w:rsidRPr="006E4320">
        <w:rPr>
          <w:rFonts w:cstheme="minorHAnsi"/>
          <w:sz w:val="23"/>
          <w:szCs w:val="23"/>
        </w:rPr>
        <w:t xml:space="preserve"> EUR für die Ausstellung für einen Zeitraum von </w:t>
      </w:r>
      <w:r w:rsidR="00D111A2" w:rsidRPr="006E4320">
        <w:rPr>
          <w:rFonts w:cstheme="minorHAnsi"/>
          <w:sz w:val="23"/>
          <w:szCs w:val="23"/>
        </w:rPr>
        <w:t>24</w:t>
      </w:r>
      <w:r w:rsidRPr="006E4320">
        <w:rPr>
          <w:rFonts w:cstheme="minorHAnsi"/>
          <w:sz w:val="23"/>
          <w:szCs w:val="23"/>
        </w:rPr>
        <w:t xml:space="preserve"> Monaten</w:t>
      </w:r>
    </w:p>
    <w:p w:rsidR="00596A93" w:rsidRPr="006E4320" w:rsidRDefault="00596A93" w:rsidP="00C84DA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Für die Änderung des Kennzeichens </w:t>
      </w:r>
      <w:r w:rsidR="00606529" w:rsidRPr="006E4320">
        <w:rPr>
          <w:rFonts w:cstheme="minorHAnsi"/>
          <w:sz w:val="23"/>
          <w:szCs w:val="23"/>
        </w:rPr>
        <w:t xml:space="preserve">innerhalb des Gültigkeitszeitraumes </w:t>
      </w:r>
      <w:r w:rsidR="00322477" w:rsidRPr="006E4320">
        <w:rPr>
          <w:rFonts w:cstheme="minorHAnsi"/>
          <w:sz w:val="23"/>
          <w:szCs w:val="23"/>
        </w:rPr>
        <w:t xml:space="preserve">wird eine Gebühr </w:t>
      </w:r>
      <w:proofErr w:type="spellStart"/>
      <w:r w:rsidR="00322477" w:rsidRPr="006E4320">
        <w:rPr>
          <w:rFonts w:cstheme="minorHAnsi"/>
          <w:sz w:val="23"/>
          <w:szCs w:val="23"/>
        </w:rPr>
        <w:t>i.H.V</w:t>
      </w:r>
      <w:proofErr w:type="spellEnd"/>
      <w:r w:rsidR="00322477" w:rsidRPr="006E4320">
        <w:rPr>
          <w:rFonts w:cstheme="minorHAnsi"/>
          <w:sz w:val="23"/>
          <w:szCs w:val="23"/>
        </w:rPr>
        <w:t xml:space="preserve">. 10,20 </w:t>
      </w:r>
      <w:r w:rsidR="00606529" w:rsidRPr="006E4320">
        <w:rPr>
          <w:rFonts w:cstheme="minorHAnsi"/>
          <w:sz w:val="23"/>
          <w:szCs w:val="23"/>
        </w:rPr>
        <w:t xml:space="preserve">EUR </w:t>
      </w:r>
      <w:r w:rsidR="00322477" w:rsidRPr="006E4320">
        <w:rPr>
          <w:rFonts w:cstheme="minorHAnsi"/>
          <w:sz w:val="23"/>
          <w:szCs w:val="23"/>
        </w:rPr>
        <w:t>veranschlagt.</w:t>
      </w:r>
    </w:p>
    <w:p w:rsidR="00322477" w:rsidRPr="006E4320" w:rsidRDefault="00322477" w:rsidP="00C84DA1">
      <w:pPr>
        <w:pStyle w:val="Listenabsatz"/>
        <w:numPr>
          <w:ilvl w:val="0"/>
          <w:numId w:val="9"/>
        </w:num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Für die Ausstellung eines Duplikates wird die Hälfte der ursprünglichen Gebühr veranschlagt. </w:t>
      </w:r>
    </w:p>
    <w:p w:rsidR="00606529" w:rsidRPr="006E4320" w:rsidRDefault="00322477" w:rsidP="00C84DA1">
      <w:pPr>
        <w:spacing w:after="0" w:line="240" w:lineRule="auto"/>
        <w:ind w:left="426" w:hanging="426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(4)</w:t>
      </w:r>
      <w:r w:rsidRPr="006E4320">
        <w:rPr>
          <w:rFonts w:cstheme="minorHAnsi"/>
          <w:sz w:val="23"/>
          <w:szCs w:val="23"/>
        </w:rPr>
        <w:tab/>
      </w:r>
      <w:r w:rsidR="00606529" w:rsidRPr="006E4320">
        <w:rPr>
          <w:rFonts w:cstheme="minorHAnsi"/>
          <w:sz w:val="23"/>
          <w:szCs w:val="23"/>
        </w:rPr>
        <w:t>Der Empfänger des Kostenbescheides ist der Antragsteller. Die Gebühr wird mit dem Tage der Ausstellung erhoben. Eine Rückerstattung der Gebühren ist weder anteilig noch vollumfänglich möglich.</w:t>
      </w:r>
    </w:p>
    <w:p w:rsidR="00E973A4" w:rsidRPr="006E4320" w:rsidRDefault="00E973A4" w:rsidP="00C85A59">
      <w:pPr>
        <w:spacing w:after="0" w:line="240" w:lineRule="auto"/>
        <w:rPr>
          <w:rFonts w:cstheme="minorHAnsi"/>
          <w:sz w:val="20"/>
          <w:szCs w:val="20"/>
        </w:rPr>
      </w:pPr>
    </w:p>
    <w:p w:rsidR="00C84DA1" w:rsidRPr="006E4320" w:rsidRDefault="00606529" w:rsidP="00C84DA1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6E4320">
        <w:rPr>
          <w:rFonts w:cstheme="minorHAnsi"/>
          <w:b/>
          <w:sz w:val="23"/>
          <w:szCs w:val="23"/>
        </w:rPr>
        <w:t>§ 4</w:t>
      </w:r>
    </w:p>
    <w:p w:rsidR="0077583D" w:rsidRPr="006E4320" w:rsidRDefault="0077583D" w:rsidP="00C84DA1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6E4320">
        <w:rPr>
          <w:rFonts w:cstheme="minorHAnsi"/>
          <w:b/>
          <w:sz w:val="23"/>
          <w:szCs w:val="23"/>
        </w:rPr>
        <w:t>Inkrafttreten</w:t>
      </w:r>
    </w:p>
    <w:p w:rsidR="00C85A59" w:rsidRPr="006E4320" w:rsidRDefault="00C85A59" w:rsidP="00C85A59">
      <w:pPr>
        <w:spacing w:after="0" w:line="240" w:lineRule="auto"/>
        <w:rPr>
          <w:rFonts w:cstheme="minorHAnsi"/>
          <w:sz w:val="20"/>
          <w:szCs w:val="20"/>
        </w:rPr>
      </w:pPr>
    </w:p>
    <w:p w:rsidR="00606529" w:rsidRPr="006E4320" w:rsidRDefault="00606529" w:rsidP="00C85A59">
      <w:pPr>
        <w:spacing w:after="0" w:line="240" w:lineRule="auto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 xml:space="preserve">Diese Rechtsverordnung tritt </w:t>
      </w:r>
      <w:r w:rsidR="003C1A0E" w:rsidRPr="006E4320">
        <w:rPr>
          <w:rFonts w:cstheme="minorHAnsi"/>
          <w:sz w:val="23"/>
          <w:szCs w:val="23"/>
        </w:rPr>
        <w:t xml:space="preserve">am Tag nach der </w:t>
      </w:r>
      <w:r w:rsidRPr="006E4320">
        <w:rPr>
          <w:rFonts w:cstheme="minorHAnsi"/>
          <w:sz w:val="23"/>
          <w:szCs w:val="23"/>
        </w:rPr>
        <w:t>Veröffentlichung im Rathauskurier der Stadt Weimar in Kraft.</w:t>
      </w:r>
    </w:p>
    <w:p w:rsidR="00105D7C" w:rsidRPr="006E4320" w:rsidRDefault="00105D7C" w:rsidP="00C85A59">
      <w:pPr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105D7C" w:rsidRPr="006E4320" w:rsidRDefault="00105D7C" w:rsidP="00C85A59">
      <w:pPr>
        <w:spacing w:after="0" w:line="240" w:lineRule="auto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Weimar, den 6. Mai 2025</w:t>
      </w:r>
    </w:p>
    <w:p w:rsidR="00105D7C" w:rsidRPr="006E4320" w:rsidRDefault="00105D7C" w:rsidP="00C85A59">
      <w:pPr>
        <w:spacing w:after="0" w:line="240" w:lineRule="auto"/>
        <w:rPr>
          <w:rFonts w:cstheme="minorHAnsi"/>
          <w:sz w:val="20"/>
          <w:szCs w:val="20"/>
        </w:rPr>
      </w:pPr>
    </w:p>
    <w:p w:rsidR="00105D7C" w:rsidRPr="006E4320" w:rsidRDefault="00105D7C" w:rsidP="00C85A59">
      <w:pPr>
        <w:spacing w:after="0" w:line="240" w:lineRule="auto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Peter Kleine</w:t>
      </w:r>
    </w:p>
    <w:p w:rsidR="00105D7C" w:rsidRPr="006E4320" w:rsidRDefault="00105D7C" w:rsidP="00C85A59">
      <w:pPr>
        <w:spacing w:after="0" w:line="240" w:lineRule="auto"/>
        <w:rPr>
          <w:rFonts w:cstheme="minorHAnsi"/>
          <w:sz w:val="23"/>
          <w:szCs w:val="23"/>
        </w:rPr>
      </w:pPr>
      <w:r w:rsidRPr="006E4320">
        <w:rPr>
          <w:rFonts w:cstheme="minorHAnsi"/>
          <w:sz w:val="23"/>
          <w:szCs w:val="23"/>
        </w:rPr>
        <w:t>Oberbürgermeister</w:t>
      </w:r>
    </w:p>
    <w:sectPr w:rsidR="00105D7C" w:rsidRPr="006E4320" w:rsidSect="006E432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FBB"/>
    <w:multiLevelType w:val="hybridMultilevel"/>
    <w:tmpl w:val="B90EFF22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6130401"/>
    <w:multiLevelType w:val="hybridMultilevel"/>
    <w:tmpl w:val="DC14A99E"/>
    <w:lvl w:ilvl="0" w:tplc="9A366F70">
      <w:start w:val="1"/>
      <w:numFmt w:val="decimal"/>
      <w:lvlText w:val="(%1)"/>
      <w:lvlJc w:val="left"/>
      <w:pPr>
        <w:ind w:left="705" w:hanging="14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5" w:hanging="360"/>
      </w:pPr>
    </w:lvl>
    <w:lvl w:ilvl="2" w:tplc="0407001B" w:tentative="1">
      <w:start w:val="1"/>
      <w:numFmt w:val="lowerRoman"/>
      <w:lvlText w:val="%3."/>
      <w:lvlJc w:val="right"/>
      <w:pPr>
        <w:ind w:left="1095" w:hanging="180"/>
      </w:pPr>
    </w:lvl>
    <w:lvl w:ilvl="3" w:tplc="0407000F" w:tentative="1">
      <w:start w:val="1"/>
      <w:numFmt w:val="decimal"/>
      <w:lvlText w:val="%4."/>
      <w:lvlJc w:val="left"/>
      <w:pPr>
        <w:ind w:left="1815" w:hanging="360"/>
      </w:pPr>
    </w:lvl>
    <w:lvl w:ilvl="4" w:tplc="04070019" w:tentative="1">
      <w:start w:val="1"/>
      <w:numFmt w:val="lowerLetter"/>
      <w:lvlText w:val="%5."/>
      <w:lvlJc w:val="left"/>
      <w:pPr>
        <w:ind w:left="2535" w:hanging="360"/>
      </w:pPr>
    </w:lvl>
    <w:lvl w:ilvl="5" w:tplc="0407001B" w:tentative="1">
      <w:start w:val="1"/>
      <w:numFmt w:val="lowerRoman"/>
      <w:lvlText w:val="%6."/>
      <w:lvlJc w:val="right"/>
      <w:pPr>
        <w:ind w:left="3255" w:hanging="180"/>
      </w:pPr>
    </w:lvl>
    <w:lvl w:ilvl="6" w:tplc="0407000F" w:tentative="1">
      <w:start w:val="1"/>
      <w:numFmt w:val="decimal"/>
      <w:lvlText w:val="%7."/>
      <w:lvlJc w:val="left"/>
      <w:pPr>
        <w:ind w:left="3975" w:hanging="360"/>
      </w:pPr>
    </w:lvl>
    <w:lvl w:ilvl="7" w:tplc="04070019" w:tentative="1">
      <w:start w:val="1"/>
      <w:numFmt w:val="lowerLetter"/>
      <w:lvlText w:val="%8."/>
      <w:lvlJc w:val="left"/>
      <w:pPr>
        <w:ind w:left="4695" w:hanging="360"/>
      </w:pPr>
    </w:lvl>
    <w:lvl w:ilvl="8" w:tplc="0407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2" w15:restartNumberingAfterBreak="0">
    <w:nsid w:val="24E75970"/>
    <w:multiLevelType w:val="hybridMultilevel"/>
    <w:tmpl w:val="B8BED18C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29E7394F"/>
    <w:multiLevelType w:val="hybridMultilevel"/>
    <w:tmpl w:val="A09AB6EC"/>
    <w:lvl w:ilvl="0" w:tplc="39C4A6AA">
      <w:start w:val="2"/>
      <w:numFmt w:val="decimal"/>
      <w:lvlText w:val="(%1)"/>
      <w:lvlJc w:val="left"/>
      <w:pPr>
        <w:ind w:left="705" w:hanging="14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03837"/>
    <w:multiLevelType w:val="hybridMultilevel"/>
    <w:tmpl w:val="141818F2"/>
    <w:lvl w:ilvl="0" w:tplc="93A0F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64C87"/>
    <w:multiLevelType w:val="hybridMultilevel"/>
    <w:tmpl w:val="4544CA42"/>
    <w:lvl w:ilvl="0" w:tplc="9B8E1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4435"/>
    <w:multiLevelType w:val="hybridMultilevel"/>
    <w:tmpl w:val="B942B9A4"/>
    <w:lvl w:ilvl="0" w:tplc="E7FAE94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14232"/>
    <w:multiLevelType w:val="hybridMultilevel"/>
    <w:tmpl w:val="69789564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75C5528D"/>
    <w:multiLevelType w:val="hybridMultilevel"/>
    <w:tmpl w:val="57CC9CE0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EB"/>
    <w:rsid w:val="000B298C"/>
    <w:rsid w:val="00105D7C"/>
    <w:rsid w:val="00161931"/>
    <w:rsid w:val="00233557"/>
    <w:rsid w:val="0028316B"/>
    <w:rsid w:val="002A0580"/>
    <w:rsid w:val="00322477"/>
    <w:rsid w:val="00384736"/>
    <w:rsid w:val="003C1A0E"/>
    <w:rsid w:val="003C2DA4"/>
    <w:rsid w:val="004D0056"/>
    <w:rsid w:val="00580626"/>
    <w:rsid w:val="00596A93"/>
    <w:rsid w:val="00606529"/>
    <w:rsid w:val="00615536"/>
    <w:rsid w:val="00630828"/>
    <w:rsid w:val="00694707"/>
    <w:rsid w:val="006E4320"/>
    <w:rsid w:val="0074504E"/>
    <w:rsid w:val="0077583D"/>
    <w:rsid w:val="007C3FEA"/>
    <w:rsid w:val="008104AA"/>
    <w:rsid w:val="0081550B"/>
    <w:rsid w:val="00872636"/>
    <w:rsid w:val="008B1405"/>
    <w:rsid w:val="00A616EF"/>
    <w:rsid w:val="00AB7D12"/>
    <w:rsid w:val="00B40986"/>
    <w:rsid w:val="00B948A5"/>
    <w:rsid w:val="00BB7035"/>
    <w:rsid w:val="00C01803"/>
    <w:rsid w:val="00C84DA1"/>
    <w:rsid w:val="00C85A59"/>
    <w:rsid w:val="00CE40EB"/>
    <w:rsid w:val="00D111A2"/>
    <w:rsid w:val="00E721EA"/>
    <w:rsid w:val="00E973A4"/>
    <w:rsid w:val="00EE26E3"/>
    <w:rsid w:val="00F23660"/>
    <w:rsid w:val="00F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CE712-F15C-4406-84BE-5A8C77F9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7D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04A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4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Weimar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Schaaf, Christoph</dc:creator>
  <cp:keywords/>
  <dc:description/>
  <cp:lastModifiedBy>Plickert, Mandy</cp:lastModifiedBy>
  <cp:revision>4</cp:revision>
  <cp:lastPrinted>2025-05-19T09:59:00Z</cp:lastPrinted>
  <dcterms:created xsi:type="dcterms:W3CDTF">2025-05-08T06:25:00Z</dcterms:created>
  <dcterms:modified xsi:type="dcterms:W3CDTF">2025-05-19T10:00:00Z</dcterms:modified>
</cp:coreProperties>
</file>